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Pr="00F41ED8" w:rsidRDefault="00D933D6" w:rsidP="00226C3D">
      <w:pPr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A15757" w:rsidP="000502D6">
            <w:pPr>
              <w:ind w:firstLine="0"/>
              <w:jc w:val="center"/>
            </w:pPr>
            <w:r>
              <w:t>13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13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13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0502D6" w:rsidP="000502D6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0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0502D6" w:rsidP="000502D6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1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0502D6" w:rsidP="000502D6">
            <w:pPr>
              <w:ind w:firstLine="0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F41ED8" w:rsidRDefault="000502D6" w:rsidP="000502D6">
            <w:pPr>
              <w:ind w:firstLine="0"/>
              <w:jc w:val="center"/>
            </w:pPr>
            <w:r>
              <w:t>2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0502D6" w:rsidP="000502D6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0502D6" w:rsidP="000502D6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0502D6" w:rsidP="000502D6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0502D6" w:rsidP="000502D6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0502D6" w:rsidP="000502D6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0502D6" w:rsidP="000502D6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Default="000502D6" w:rsidP="000502D6">
            <w:pPr>
              <w:ind w:firstLine="0"/>
              <w:jc w:val="center"/>
            </w:pPr>
            <w:r>
              <w:t>All site-based</w:t>
            </w:r>
          </w:p>
        </w:tc>
        <w:tc>
          <w:tcPr>
            <w:tcW w:w="2040" w:type="dxa"/>
          </w:tcPr>
          <w:p w:rsidR="00226C3D" w:rsidRDefault="000502D6" w:rsidP="000502D6">
            <w:pPr>
              <w:ind w:firstLine="0"/>
              <w:jc w:val="center"/>
            </w:pPr>
            <w:r>
              <w:t>All site-based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0502D6" w:rsidP="000502D6">
            <w:pPr>
              <w:ind w:firstLine="0"/>
              <w:jc w:val="center"/>
            </w:pPr>
            <w:r>
              <w:t>All site-based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9F51AC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6" style="position:absolute;z-index:251681792;visibility:visible;mso-wrap-distance-top:-6e-5mm;mso-wrap-distance-bottom:-6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B87A2E" w:rsidP="000502D6">
            <w:pPr>
              <w:ind w:firstLine="0"/>
              <w:jc w:val="center"/>
            </w:pPr>
            <w:r>
              <w:t>219,983</w:t>
            </w:r>
          </w:p>
        </w:tc>
        <w:tc>
          <w:tcPr>
            <w:tcW w:w="2040" w:type="dxa"/>
          </w:tcPr>
          <w:p w:rsidR="00226C3D" w:rsidRDefault="00B87A2E" w:rsidP="00B87A2E">
            <w:r>
              <w:t>219,983</w:t>
            </w:r>
          </w:p>
        </w:tc>
        <w:tc>
          <w:tcPr>
            <w:tcW w:w="2040" w:type="dxa"/>
          </w:tcPr>
          <w:p w:rsidR="00226C3D" w:rsidRDefault="00B87A2E" w:rsidP="00B87A2E">
            <w:pPr>
              <w:ind w:firstLine="0"/>
              <w:jc w:val="center"/>
            </w:pPr>
            <w:r>
              <w:t>288,743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  <w:bookmarkStart w:id="0" w:name="_GoBack"/>
      <w:bookmarkEnd w:id="0"/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>that may impact your department/program.</w:t>
            </w:r>
          </w:p>
          <w:p w:rsidR="00124AA7" w:rsidRDefault="00BF1749" w:rsidP="00124AA7">
            <w:pPr>
              <w:ind w:firstLine="0"/>
            </w:pPr>
            <w:r>
              <w:t>The M&amp;O Department is responsible for custodial, grounds, maintenance, recycling, shipping and receiving, energy management, and Facility rentals.</w:t>
            </w:r>
          </w:p>
          <w:p w:rsidR="00BF1749" w:rsidRDefault="00BF1749" w:rsidP="00124AA7">
            <w:pPr>
              <w:ind w:firstLine="0"/>
            </w:pPr>
            <w:r>
              <w:t>Peak periods include:</w:t>
            </w:r>
            <w:r w:rsidR="000502D6">
              <w:t xml:space="preserve">  Peak periods for M&amp;O is during semester breaks and the summer.</w:t>
            </w: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45"/>
        <w:gridCol w:w="5731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Pr="000B2E7B" w:rsidRDefault="00B31445" w:rsidP="00B31445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cooling tower (HVAC) at</w:t>
            </w:r>
            <w:r w:rsidR="000B2E7B">
              <w:rPr>
                <w:rFonts w:asciiTheme="majorHAnsi" w:hAnsiTheme="majorHAnsi"/>
              </w:rPr>
              <w:t xml:space="preserve"> Garden Grove C</w:t>
            </w:r>
            <w:r>
              <w:rPr>
                <w:rFonts w:asciiTheme="majorHAnsi" w:hAnsiTheme="majorHAnsi"/>
              </w:rPr>
              <w:t>ampus</w:t>
            </w:r>
          </w:p>
        </w:tc>
        <w:tc>
          <w:tcPr>
            <w:tcW w:w="6588" w:type="dxa"/>
          </w:tcPr>
          <w:p w:rsidR="00124AA7" w:rsidRPr="000B2E7B" w:rsidRDefault="000B2E7B" w:rsidP="003B66DF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0B2E7B">
              <w:rPr>
                <w:rFonts w:asciiTheme="majorHAnsi" w:hAnsiTheme="majorHAnsi"/>
              </w:rPr>
              <w:t>$</w:t>
            </w:r>
            <w:r w:rsidR="003B66DF">
              <w:rPr>
                <w:rFonts w:asciiTheme="majorHAnsi" w:hAnsiTheme="majorHAnsi"/>
              </w:rPr>
              <w:t>80</w:t>
            </w:r>
            <w:r w:rsidRPr="000B2E7B">
              <w:rPr>
                <w:rFonts w:asciiTheme="majorHAnsi" w:hAnsiTheme="majorHAnsi"/>
              </w:rPr>
              <w:t>,000  / Vendor</w:t>
            </w:r>
          </w:p>
        </w:tc>
      </w:tr>
      <w:tr w:rsidR="0034604E" w:rsidTr="00124AA7">
        <w:tc>
          <w:tcPr>
            <w:tcW w:w="6588" w:type="dxa"/>
          </w:tcPr>
          <w:p w:rsidR="0034604E" w:rsidRPr="000B2E7B" w:rsidRDefault="000B2E7B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0B2E7B">
              <w:rPr>
                <w:rFonts w:asciiTheme="majorHAnsi" w:hAnsiTheme="majorHAnsi"/>
              </w:rPr>
              <w:t>Upgrade Energy Management System at Le-Jao</w:t>
            </w:r>
          </w:p>
        </w:tc>
        <w:tc>
          <w:tcPr>
            <w:tcW w:w="6588" w:type="dxa"/>
          </w:tcPr>
          <w:p w:rsidR="0034604E" w:rsidRPr="000B2E7B" w:rsidRDefault="000B2E7B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0B2E7B">
              <w:rPr>
                <w:rFonts w:asciiTheme="majorHAnsi" w:hAnsiTheme="majorHAnsi"/>
              </w:rPr>
              <w:t>$100,000 / Vendor</w:t>
            </w:r>
          </w:p>
        </w:tc>
      </w:tr>
      <w:tr w:rsidR="0034604E" w:rsidTr="00124AA7">
        <w:tc>
          <w:tcPr>
            <w:tcW w:w="6588" w:type="dxa"/>
          </w:tcPr>
          <w:p w:rsidR="0034604E" w:rsidRPr="000B2E7B" w:rsidRDefault="003B66DF" w:rsidP="003B66DF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Public  </w:t>
            </w:r>
            <w:r w:rsidR="000B2E7B">
              <w:rPr>
                <w:rFonts w:asciiTheme="majorHAnsi" w:hAnsiTheme="majorHAnsi"/>
              </w:rPr>
              <w:t xml:space="preserve">Restroom </w:t>
            </w:r>
            <w:r>
              <w:rPr>
                <w:rFonts w:asciiTheme="majorHAnsi" w:hAnsiTheme="majorHAnsi"/>
              </w:rPr>
              <w:t>ADA upgrades and renovation</w:t>
            </w:r>
            <w:r w:rsidR="000B2E7B">
              <w:rPr>
                <w:rFonts w:asciiTheme="majorHAnsi" w:hAnsiTheme="majorHAnsi"/>
              </w:rPr>
              <w:t xml:space="preserve"> at College Center</w:t>
            </w:r>
          </w:p>
        </w:tc>
        <w:tc>
          <w:tcPr>
            <w:tcW w:w="6588" w:type="dxa"/>
          </w:tcPr>
          <w:p w:rsidR="0034604E" w:rsidRPr="000B2E7B" w:rsidRDefault="000B2E7B" w:rsidP="003B66DF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0B2E7B">
              <w:rPr>
                <w:rFonts w:asciiTheme="majorHAnsi" w:hAnsiTheme="majorHAnsi"/>
              </w:rPr>
              <w:t>$</w:t>
            </w:r>
            <w:r w:rsidR="003B66DF">
              <w:rPr>
                <w:rFonts w:asciiTheme="majorHAnsi" w:hAnsiTheme="majorHAnsi"/>
              </w:rPr>
              <w:t>8</w:t>
            </w:r>
            <w:r w:rsidRPr="000B2E7B">
              <w:rPr>
                <w:rFonts w:asciiTheme="majorHAnsi" w:hAnsiTheme="majorHAnsi"/>
              </w:rPr>
              <w:t>0,000 / Vendor</w:t>
            </w:r>
          </w:p>
        </w:tc>
      </w:tr>
      <w:tr w:rsidR="00037376" w:rsidTr="00124AA7">
        <w:tc>
          <w:tcPr>
            <w:tcW w:w="6588" w:type="dxa"/>
          </w:tcPr>
          <w:p w:rsidR="00037376" w:rsidRPr="003B66DF" w:rsidRDefault="003B66D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3B66DF">
              <w:rPr>
                <w:rFonts w:asciiTheme="majorHAnsi" w:hAnsiTheme="majorHAnsi"/>
              </w:rPr>
              <w:t>Exterior Parking &amp; Security lighting at the College Center</w:t>
            </w:r>
          </w:p>
        </w:tc>
        <w:tc>
          <w:tcPr>
            <w:tcW w:w="6588" w:type="dxa"/>
          </w:tcPr>
          <w:p w:rsidR="00037376" w:rsidRPr="003B66DF" w:rsidRDefault="003B66DF" w:rsidP="007764B1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3B66DF">
              <w:rPr>
                <w:rFonts w:asciiTheme="majorHAnsi" w:hAnsiTheme="majorHAnsi"/>
              </w:rPr>
              <w:t xml:space="preserve">$40,000 / </w:t>
            </w:r>
            <w:r w:rsidR="007764B1">
              <w:rPr>
                <w:rFonts w:asciiTheme="majorHAnsi" w:hAnsiTheme="majorHAnsi"/>
              </w:rPr>
              <w:t>Funded 2013-14</w:t>
            </w:r>
          </w:p>
        </w:tc>
      </w:tr>
      <w:tr w:rsidR="00A15757" w:rsidTr="00124AA7"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Chiller GGC</w:t>
            </w:r>
          </w:p>
        </w:tc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$150,000/Vendor</w:t>
            </w:r>
          </w:p>
        </w:tc>
      </w:tr>
      <w:tr w:rsidR="00A15757" w:rsidTr="00124AA7"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emergency lighting system at College Center</w:t>
            </w:r>
          </w:p>
        </w:tc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$90,000/vendor</w:t>
            </w:r>
          </w:p>
        </w:tc>
      </w:tr>
      <w:tr w:rsidR="00A15757" w:rsidTr="00124AA7"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Lighting contactors College Center</w:t>
            </w:r>
          </w:p>
        </w:tc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$35,000/Vendor</w:t>
            </w:r>
          </w:p>
        </w:tc>
      </w:tr>
      <w:tr w:rsidR="00A15757" w:rsidTr="00124AA7"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Carpet Garden Grove Center</w:t>
            </w:r>
          </w:p>
        </w:tc>
        <w:tc>
          <w:tcPr>
            <w:tcW w:w="6588" w:type="dxa"/>
          </w:tcPr>
          <w:p w:rsidR="00A15757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$80,000/vendor</w:t>
            </w:r>
          </w:p>
        </w:tc>
      </w:tr>
      <w:tr w:rsidR="002F233F" w:rsidTr="00124AA7">
        <w:tc>
          <w:tcPr>
            <w:tcW w:w="6588" w:type="dxa"/>
          </w:tcPr>
          <w:p w:rsidR="002F233F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sinks and faucets Garden Grove Center</w:t>
            </w:r>
          </w:p>
        </w:tc>
        <w:tc>
          <w:tcPr>
            <w:tcW w:w="6588" w:type="dxa"/>
          </w:tcPr>
          <w:p w:rsidR="002F233F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$25,000/vendor</w:t>
            </w:r>
          </w:p>
        </w:tc>
      </w:tr>
      <w:tr w:rsidR="002F233F" w:rsidTr="00124AA7">
        <w:tc>
          <w:tcPr>
            <w:tcW w:w="6588" w:type="dxa"/>
          </w:tcPr>
          <w:p w:rsidR="002F233F" w:rsidRPr="003B66DF" w:rsidRDefault="002F233F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 damaged concrete Garden Grove Center</w:t>
            </w:r>
          </w:p>
        </w:tc>
        <w:tc>
          <w:tcPr>
            <w:tcW w:w="6588" w:type="dxa"/>
          </w:tcPr>
          <w:p w:rsidR="002F233F" w:rsidRPr="003B66DF" w:rsidRDefault="007764B1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$100,000/ Funded 2013-14 (Prop 39)</w:t>
            </w: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DE7907" w:rsidP="000872BB">
            <w:pPr>
              <w:ind w:firstLine="0"/>
            </w:pPr>
            <w:r>
              <w:t>To ensure a safe, secure, and inviting teaching, learning and working environment using sustainable resources and materials; provide a broad range of repair and support services to the college.</w:t>
            </w:r>
          </w:p>
        </w:tc>
        <w:tc>
          <w:tcPr>
            <w:tcW w:w="5040" w:type="dxa"/>
          </w:tcPr>
          <w:p w:rsidR="00CF6AE9" w:rsidRDefault="000861F3" w:rsidP="000872BB">
            <w:pPr>
              <w:ind w:firstLine="0"/>
            </w:pPr>
            <w:r>
              <w:t>Be as proactive as the budget allows in dealing with hazardous issues so a safe environment is the norm.</w:t>
            </w:r>
          </w:p>
        </w:tc>
        <w:tc>
          <w:tcPr>
            <w:tcW w:w="4572" w:type="dxa"/>
          </w:tcPr>
          <w:p w:rsidR="00CF6AE9" w:rsidRDefault="000861F3" w:rsidP="000861F3">
            <w:pPr>
              <w:ind w:firstLine="0"/>
            </w:pPr>
            <w:r>
              <w:t>The survey results show that 43.6% strongly agree and 36.3% agree (total of 79.9% are satisfied) and 17.9% it is not applicable.  This provides only 2.1% rating that the college is safe.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DE7907" w:rsidP="00DE7907">
            <w:pPr>
              <w:ind w:firstLine="0"/>
            </w:pPr>
            <w:r>
              <w:t>To make learner success its core focus and help the College increase student access &amp; maintain sites; improve the operation and maintenance services-from maintaining College grounds to operating and maintaining sophisticated equipment-and supporting technical expertise.</w:t>
            </w:r>
          </w:p>
        </w:tc>
        <w:tc>
          <w:tcPr>
            <w:tcW w:w="5040" w:type="dxa"/>
          </w:tcPr>
          <w:p w:rsidR="00CF6AE9" w:rsidRDefault="00DE7907" w:rsidP="000872BB">
            <w:pPr>
              <w:ind w:firstLine="0"/>
            </w:pPr>
            <w:r>
              <w:t>Provide skilled maintenance workers that do general maintenance at each learning sites that include plumbing, electrical, painting, roof repair and HVAC maintenance.</w:t>
            </w:r>
          </w:p>
        </w:tc>
        <w:tc>
          <w:tcPr>
            <w:tcW w:w="4572" w:type="dxa"/>
          </w:tcPr>
          <w:p w:rsidR="00CF6AE9" w:rsidRDefault="000861F3" w:rsidP="000861F3">
            <w:pPr>
              <w:ind w:firstLine="0"/>
            </w:pPr>
            <w:r>
              <w:t>The survey results show that 46.4% strongly agree and 30.9% agree (total of 77.3% are satisfied) and 2.2% disagree and 1.3% strongly disagree with 20.3% it is not applicable.  That is only a 3.4% negative rating which we believe shows the satisfaction with our department’s work.</w:t>
            </w: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8568C8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Provide any detail that you feel will help the evaluator to understand your goals and the strategies to achieve those goals.</w:t>
            </w:r>
          </w:p>
          <w:p w:rsidR="00CF6AE9" w:rsidRPr="000861F3" w:rsidRDefault="000861F3" w:rsidP="00037376">
            <w:pPr>
              <w:ind w:firstLine="0"/>
              <w:rPr>
                <w:rFonts w:asciiTheme="majorHAnsi" w:hAnsiTheme="majorHAnsi" w:cstheme="minorHAnsi"/>
              </w:rPr>
            </w:pPr>
            <w:r w:rsidRPr="000861F3">
              <w:rPr>
                <w:rFonts w:asciiTheme="majorHAnsi" w:hAnsiTheme="majorHAnsi" w:cstheme="minorHAnsi"/>
              </w:rPr>
              <w:t>The M&amp;O staff work hard in keeping a safe and pleasing environment, making sure the grounds, offices, and classrooms are clean and well-maintained and that equipment works.</w:t>
            </w:r>
            <w:r>
              <w:rPr>
                <w:rFonts w:asciiTheme="majorHAnsi" w:hAnsiTheme="majorHAnsi" w:cstheme="minorHAnsi"/>
              </w:rPr>
              <w:t xml:space="preserve">  This is done without the needed resources and will begin to decrease in surveys if positions are not filled and the budget is not restored.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9352C9" w:rsidRPr="00F41ED8" w:rsidRDefault="00037376" w:rsidP="00B31445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3B66DF" w:rsidP="00B34D38">
            <w:pPr>
              <w:ind w:firstLine="0"/>
            </w:pPr>
            <w:r>
              <w:t>Remove/Replace damaged concrete at the Garden Grove campus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7764B1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7764B1" w:rsidP="007764B1">
            <w:pPr>
              <w:ind w:firstLine="0"/>
            </w:pPr>
            <w:r>
              <w:t>This project was is in process of getting bids for completion. Funded 2013-14 (Prop 39)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3B66DF" w:rsidP="00B34D38">
            <w:pPr>
              <w:ind w:firstLine="0"/>
            </w:pPr>
            <w:r>
              <w:t>Complete the Newport Beach Campus and move staff and programs from Costa Mesa</w:t>
            </w:r>
          </w:p>
        </w:tc>
        <w:tc>
          <w:tcPr>
            <w:tcW w:w="862" w:type="dxa"/>
          </w:tcPr>
          <w:p w:rsidR="00B21C37" w:rsidRDefault="003B66DF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3B66DF" w:rsidP="00B34D38">
            <w:pPr>
              <w:ind w:firstLine="0"/>
            </w:pPr>
            <w:r>
              <w:t>This project was complete utilizing Measure C Funds with vendors as well as district and college staff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Pr="003B66DF" w:rsidRDefault="003B66DF" w:rsidP="00B21C37">
            <w:pPr>
              <w:ind w:firstLine="0"/>
              <w:rPr>
                <w:rFonts w:asciiTheme="majorHAnsi" w:hAnsiTheme="majorHAnsi"/>
              </w:rPr>
            </w:pPr>
            <w:r w:rsidRPr="003B66DF">
              <w:rPr>
                <w:rFonts w:asciiTheme="majorHAnsi" w:hAnsiTheme="majorHAnsi"/>
              </w:rPr>
              <w:t>The Newport Beach Campus construction was a major undertaking and provides the college with much improved class, labs, and office space.</w:t>
            </w:r>
            <w:r>
              <w:rPr>
                <w:rFonts w:asciiTheme="majorHAnsi" w:hAnsiTheme="majorHAnsi"/>
              </w:rPr>
              <w:t xml:space="preserve">  The challenge will be to fund a site that requires more maintenance on the same budget.</w:t>
            </w: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ayout w:type="fixed"/>
        <w:tblLook w:val="04A0"/>
      </w:tblPr>
      <w:tblGrid>
        <w:gridCol w:w="6390"/>
        <w:gridCol w:w="1323"/>
        <w:gridCol w:w="1287"/>
        <w:gridCol w:w="1080"/>
        <w:gridCol w:w="4590"/>
      </w:tblGrid>
      <w:tr w:rsidR="0020697E" w:rsidTr="002E7544">
        <w:tc>
          <w:tcPr>
            <w:tcW w:w="639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1323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287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59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2E7544">
        <w:tc>
          <w:tcPr>
            <w:tcW w:w="6390" w:type="dxa"/>
          </w:tcPr>
          <w:p w:rsidR="0020697E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Lighting Retrofit</w:t>
            </w:r>
          </w:p>
        </w:tc>
        <w:tc>
          <w:tcPr>
            <w:tcW w:w="1323" w:type="dxa"/>
          </w:tcPr>
          <w:p w:rsidR="0020697E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2013-14</w:t>
            </w:r>
          </w:p>
        </w:tc>
        <w:tc>
          <w:tcPr>
            <w:tcW w:w="1287" w:type="dxa"/>
          </w:tcPr>
          <w:p w:rsidR="0020697E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2013-14</w:t>
            </w:r>
          </w:p>
        </w:tc>
        <w:tc>
          <w:tcPr>
            <w:tcW w:w="1080" w:type="dxa"/>
          </w:tcPr>
          <w:p w:rsidR="0020697E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Vendor</w:t>
            </w:r>
          </w:p>
        </w:tc>
        <w:tc>
          <w:tcPr>
            <w:tcW w:w="4590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  <w:tr w:rsidR="00796CB8" w:rsidTr="002E7544">
        <w:tc>
          <w:tcPr>
            <w:tcW w:w="6390" w:type="dxa"/>
          </w:tcPr>
          <w:p w:rsidR="00796CB8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College-wide Energy Projects</w:t>
            </w:r>
          </w:p>
        </w:tc>
        <w:tc>
          <w:tcPr>
            <w:tcW w:w="1323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2014-15</w:t>
            </w:r>
          </w:p>
        </w:tc>
        <w:tc>
          <w:tcPr>
            <w:tcW w:w="1287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2014-15</w:t>
            </w:r>
          </w:p>
        </w:tc>
        <w:tc>
          <w:tcPr>
            <w:tcW w:w="1080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Vendor</w:t>
            </w:r>
          </w:p>
        </w:tc>
        <w:tc>
          <w:tcPr>
            <w:tcW w:w="4590" w:type="dxa"/>
          </w:tcPr>
          <w:p w:rsidR="00796CB8" w:rsidRDefault="00796CB8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  <w:tr w:rsidR="00796CB8" w:rsidTr="002E7544">
        <w:tc>
          <w:tcPr>
            <w:tcW w:w="6390" w:type="dxa"/>
          </w:tcPr>
          <w:p w:rsidR="00796CB8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Replacement of Cooling tower and chiller at GGC</w:t>
            </w:r>
          </w:p>
        </w:tc>
        <w:tc>
          <w:tcPr>
            <w:tcW w:w="1323" w:type="dxa"/>
          </w:tcPr>
          <w:p w:rsidR="00796CB8" w:rsidRPr="002E7544" w:rsidRDefault="002E7544" w:rsidP="002E7544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2015-16</w:t>
            </w:r>
          </w:p>
        </w:tc>
        <w:tc>
          <w:tcPr>
            <w:tcW w:w="1287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2015-16</w:t>
            </w:r>
          </w:p>
        </w:tc>
        <w:tc>
          <w:tcPr>
            <w:tcW w:w="1080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Vendor</w:t>
            </w:r>
          </w:p>
        </w:tc>
        <w:tc>
          <w:tcPr>
            <w:tcW w:w="4590" w:type="dxa"/>
          </w:tcPr>
          <w:p w:rsidR="00796CB8" w:rsidRDefault="00796CB8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  <w:tr w:rsidR="00796CB8" w:rsidTr="002E7544">
        <w:tc>
          <w:tcPr>
            <w:tcW w:w="6390" w:type="dxa"/>
          </w:tcPr>
          <w:p w:rsidR="00796CB8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Replacement of emergency lighting at College Center</w:t>
            </w:r>
          </w:p>
        </w:tc>
        <w:tc>
          <w:tcPr>
            <w:tcW w:w="1323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2015-16</w:t>
            </w:r>
          </w:p>
        </w:tc>
        <w:tc>
          <w:tcPr>
            <w:tcW w:w="1287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2015-16</w:t>
            </w:r>
          </w:p>
        </w:tc>
        <w:tc>
          <w:tcPr>
            <w:tcW w:w="1080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Vendor</w:t>
            </w:r>
          </w:p>
        </w:tc>
        <w:tc>
          <w:tcPr>
            <w:tcW w:w="4590" w:type="dxa"/>
          </w:tcPr>
          <w:p w:rsidR="00796CB8" w:rsidRDefault="00796CB8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  <w:tr w:rsidR="00796CB8" w:rsidTr="002E7544">
        <w:tc>
          <w:tcPr>
            <w:tcW w:w="6390" w:type="dxa"/>
          </w:tcPr>
          <w:p w:rsidR="00796CB8" w:rsidRDefault="002E7544" w:rsidP="002E7544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lastRenderedPageBreak/>
              <w:t xml:space="preserve">College Center </w:t>
            </w:r>
            <w:r w:rsidR="00924CB6" w:rsidRPr="00924CB6">
              <w:rPr>
                <w:rFonts w:asciiTheme="majorHAnsi" w:hAnsiTheme="majorHAnsi"/>
                <w:b/>
              </w:rPr>
              <w:t xml:space="preserve">Restroom </w:t>
            </w:r>
            <w:r w:rsidRPr="002E7544">
              <w:rPr>
                <w:rFonts w:asciiTheme="majorHAnsi" w:hAnsiTheme="majorHAnsi"/>
                <w:b/>
              </w:rPr>
              <w:t>Renovation</w:t>
            </w:r>
            <w:r w:rsidRPr="002E7544">
              <w:rPr>
                <w:rFonts w:asciiTheme="majorHAnsi" w:hAnsiTheme="majorHAnsi"/>
                <w:b/>
              </w:rPr>
              <w:tab/>
            </w:r>
            <w:r w:rsidRPr="002E754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1323" w:type="dxa"/>
          </w:tcPr>
          <w:p w:rsidR="00796CB8" w:rsidRPr="002E7544" w:rsidRDefault="002E7544" w:rsidP="00924CB6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20</w:t>
            </w:r>
            <w:r w:rsidR="00924CB6">
              <w:rPr>
                <w:rFonts w:asciiTheme="majorHAnsi" w:hAnsiTheme="majorHAnsi"/>
                <w:b/>
              </w:rPr>
              <w:t>17-18</w:t>
            </w:r>
          </w:p>
        </w:tc>
        <w:tc>
          <w:tcPr>
            <w:tcW w:w="1287" w:type="dxa"/>
          </w:tcPr>
          <w:p w:rsidR="00796CB8" w:rsidRPr="002E7544" w:rsidRDefault="00924CB6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2018-19</w:t>
            </w:r>
          </w:p>
        </w:tc>
        <w:tc>
          <w:tcPr>
            <w:tcW w:w="1080" w:type="dxa"/>
          </w:tcPr>
          <w:p w:rsidR="00796CB8" w:rsidRPr="002E7544" w:rsidRDefault="002E7544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Vendor</w:t>
            </w:r>
          </w:p>
        </w:tc>
        <w:tc>
          <w:tcPr>
            <w:tcW w:w="4590" w:type="dxa"/>
          </w:tcPr>
          <w:p w:rsidR="00796CB8" w:rsidRDefault="00796CB8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  <w:tr w:rsidR="00796CB8" w:rsidTr="002E7544">
        <w:tc>
          <w:tcPr>
            <w:tcW w:w="6390" w:type="dxa"/>
          </w:tcPr>
          <w:p w:rsidR="00796CB8" w:rsidRDefault="006C4DAA" w:rsidP="00924CB6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College Center Renovation</w:t>
            </w:r>
          </w:p>
        </w:tc>
        <w:tc>
          <w:tcPr>
            <w:tcW w:w="1323" w:type="dxa"/>
          </w:tcPr>
          <w:p w:rsidR="00796CB8" w:rsidRPr="002E7544" w:rsidRDefault="00924CB6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2018-19</w:t>
            </w:r>
          </w:p>
        </w:tc>
        <w:tc>
          <w:tcPr>
            <w:tcW w:w="1287" w:type="dxa"/>
          </w:tcPr>
          <w:p w:rsidR="00796CB8" w:rsidRPr="002E7544" w:rsidRDefault="00924CB6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2018-19</w:t>
            </w:r>
          </w:p>
        </w:tc>
        <w:tc>
          <w:tcPr>
            <w:tcW w:w="1080" w:type="dxa"/>
          </w:tcPr>
          <w:p w:rsidR="00796CB8" w:rsidRPr="002E7544" w:rsidRDefault="006C4DAA" w:rsidP="00B21C37">
            <w:pPr>
              <w:ind w:firstLine="0"/>
              <w:rPr>
                <w:rFonts w:asciiTheme="majorHAnsi" w:hAnsiTheme="majorHAnsi"/>
                <w:b/>
              </w:rPr>
            </w:pPr>
            <w:r w:rsidRPr="002E7544">
              <w:rPr>
                <w:rFonts w:asciiTheme="majorHAnsi" w:hAnsiTheme="majorHAnsi"/>
                <w:b/>
              </w:rPr>
              <w:t>Vendor</w:t>
            </w:r>
          </w:p>
        </w:tc>
        <w:tc>
          <w:tcPr>
            <w:tcW w:w="4590" w:type="dxa"/>
          </w:tcPr>
          <w:p w:rsidR="00796CB8" w:rsidRDefault="00796CB8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075402" w:rsidP="003805DD">
            <w:pPr>
              <w:ind w:firstLine="0"/>
            </w:pPr>
            <w:r w:rsidRPr="00075402">
              <w:t>Various tools and Equipment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075402" w:rsidP="003805DD">
            <w:pPr>
              <w:ind w:firstLine="0"/>
            </w:pPr>
            <w:r w:rsidRPr="00075402">
              <w:t>Use for upkeep of College facilities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075402" w:rsidP="003805DD">
            <w:pPr>
              <w:ind w:firstLine="0"/>
            </w:pPr>
            <w:r w:rsidRPr="00075402">
              <w:t>To support College with needed equipment such as: Pallet Jack, drills, vacuums, c</w:t>
            </w:r>
            <w:r>
              <w:t>arpet cleaners, floor scrubbers,</w:t>
            </w:r>
            <w:r w:rsidRPr="00075402">
              <w:t xml:space="preserve"> etc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8F0E56" w:rsidRDefault="008F0E56" w:rsidP="003805DD">
            <w:pPr>
              <w:ind w:firstLine="0"/>
            </w:pPr>
          </w:p>
          <w:p w:rsidR="008F0E56" w:rsidRDefault="008F0E56" w:rsidP="003805DD">
            <w:pPr>
              <w:ind w:firstLine="0"/>
            </w:pPr>
          </w:p>
          <w:p w:rsidR="00B21C37" w:rsidRDefault="00075402" w:rsidP="003805DD">
            <w:pPr>
              <w:ind w:firstLine="0"/>
            </w:pPr>
            <w:r>
              <w:t>$15,000</w:t>
            </w:r>
          </w:p>
        </w:tc>
        <w:tc>
          <w:tcPr>
            <w:tcW w:w="1530" w:type="dxa"/>
            <w:vAlign w:val="center"/>
          </w:tcPr>
          <w:p w:rsidR="00B21C37" w:rsidRDefault="00075402" w:rsidP="003805DD">
            <w:pPr>
              <w:ind w:firstLine="0"/>
            </w:pPr>
            <w:r w:rsidRPr="00075402">
              <w:t>General Fund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3B66DF" w:rsidP="003805DD">
            <w:pPr>
              <w:ind w:firstLine="0"/>
            </w:pPr>
            <w:r>
              <w:t>Replace and upgrade facilities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3B66DF" w:rsidP="003805DD">
            <w:pPr>
              <w:ind w:firstLine="0"/>
            </w:pPr>
            <w:r>
              <w:t>Provide for safe and ADA compliant facilities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3B66DF" w:rsidP="003805DD">
            <w:pPr>
              <w:ind w:firstLine="0"/>
            </w:pPr>
            <w:r>
              <w:t>Replace HVAC in Garden Grove, Upgrade and renovate college center restrooms to meet ADA requirements, and replace exterior parking and security</w:t>
            </w:r>
            <w:r w:rsidR="000149A6">
              <w:t xml:space="preserve"> </w:t>
            </w:r>
            <w:r>
              <w:t>lighting</w:t>
            </w:r>
            <w:r w:rsidR="000149A6">
              <w:t xml:space="preserve"> at the College Center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71172A" w:rsidRDefault="0071172A" w:rsidP="0071172A">
            <w:pPr>
              <w:ind w:firstLine="0"/>
            </w:pPr>
          </w:p>
          <w:p w:rsidR="0071172A" w:rsidRDefault="0071172A" w:rsidP="0071172A">
            <w:pPr>
              <w:ind w:firstLine="0"/>
            </w:pPr>
          </w:p>
          <w:p w:rsidR="0071172A" w:rsidRDefault="0071172A" w:rsidP="0071172A">
            <w:pPr>
              <w:ind w:firstLine="0"/>
            </w:pPr>
          </w:p>
          <w:p w:rsidR="00B21C37" w:rsidRDefault="000149A6" w:rsidP="0071172A">
            <w:pPr>
              <w:ind w:firstLine="0"/>
            </w:pPr>
            <w:r>
              <w:t>$</w:t>
            </w:r>
            <w:r w:rsidR="0071172A">
              <w:t>780,000</w:t>
            </w:r>
          </w:p>
        </w:tc>
        <w:tc>
          <w:tcPr>
            <w:tcW w:w="1530" w:type="dxa"/>
            <w:vAlign w:val="center"/>
          </w:tcPr>
          <w:p w:rsidR="00B21C37" w:rsidRDefault="000149A6" w:rsidP="003805DD">
            <w:pPr>
              <w:ind w:firstLine="0"/>
            </w:pPr>
            <w:r>
              <w:t>Measure M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8825F5" w:rsidP="003805DD">
            <w:pPr>
              <w:ind w:firstLine="0"/>
            </w:pPr>
            <w:r>
              <w:t>3 F</w:t>
            </w:r>
            <w:r w:rsidR="00796CB8">
              <w:t>ull time Custodian</w:t>
            </w:r>
          </w:p>
          <w:p w:rsidR="00796CB8" w:rsidRDefault="00796CB8" w:rsidP="003805DD">
            <w:pPr>
              <w:ind w:firstLine="0"/>
            </w:pPr>
            <w:r>
              <w:t>1</w:t>
            </w:r>
            <w:r w:rsidR="008825F5">
              <w:t xml:space="preserve"> </w:t>
            </w:r>
            <w:r>
              <w:t>Full-time Utility worker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8F0E56" w:rsidP="003805DD">
            <w:pPr>
              <w:ind w:firstLine="0"/>
            </w:pPr>
            <w:r>
              <w:t>To put staffing level where they need to be in order to properly maintain facilities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8825F5" w:rsidP="003805DD">
            <w:pPr>
              <w:ind w:firstLine="0"/>
            </w:pPr>
            <w:r>
              <w:t>Current staffing plan does not meet the needs of the college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8F0E56" w:rsidRDefault="008F0E56" w:rsidP="003805DD">
            <w:pPr>
              <w:ind w:firstLine="0"/>
            </w:pPr>
          </w:p>
          <w:p w:rsidR="00B21C37" w:rsidRPr="008F0E56" w:rsidRDefault="008F0E56" w:rsidP="008F0E56">
            <w:pPr>
              <w:ind w:firstLine="0"/>
            </w:pPr>
            <w:r>
              <w:t>$200,000</w:t>
            </w:r>
          </w:p>
        </w:tc>
        <w:tc>
          <w:tcPr>
            <w:tcW w:w="1530" w:type="dxa"/>
            <w:vAlign w:val="center"/>
          </w:tcPr>
          <w:p w:rsidR="00B21C37" w:rsidRDefault="008825F5" w:rsidP="003805DD">
            <w:pPr>
              <w:ind w:firstLine="0"/>
            </w:pPr>
            <w:r>
              <w:t>General Fund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8825F5" w:rsidP="003805DD">
            <w:pPr>
              <w:ind w:firstLine="0"/>
            </w:pPr>
            <w:r>
              <w:t>Maintenance Work Order system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8825F5" w:rsidP="003805DD">
            <w:pPr>
              <w:ind w:firstLine="0"/>
            </w:pPr>
            <w:r>
              <w:t xml:space="preserve">Allows for effectively completing work order requests and allows for communication among users 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D918F9" w:rsidP="003805DD">
            <w:pPr>
              <w:ind w:firstLine="0"/>
            </w:pPr>
            <w:r>
              <w:t>Current system is college</w:t>
            </w:r>
            <w:r w:rsidR="008F0E56">
              <w:t xml:space="preserve"> grown and is not efficient </w:t>
            </w:r>
            <w:r>
              <w:t xml:space="preserve">does not allow for </w:t>
            </w:r>
            <w:r w:rsidR="0071172A">
              <w:t>communication with requestor or M&amp;O employee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311EC" w:rsidRDefault="00B311EC" w:rsidP="003805DD">
            <w:pPr>
              <w:ind w:firstLine="0"/>
            </w:pPr>
          </w:p>
          <w:p w:rsidR="00B311EC" w:rsidRDefault="00B311EC" w:rsidP="00B311EC"/>
          <w:p w:rsidR="00B21C37" w:rsidRPr="00B311EC" w:rsidRDefault="00B311EC" w:rsidP="00B311EC">
            <w:pPr>
              <w:ind w:firstLine="0"/>
            </w:pPr>
            <w:r>
              <w:t>$10,000</w:t>
            </w:r>
          </w:p>
        </w:tc>
        <w:tc>
          <w:tcPr>
            <w:tcW w:w="1530" w:type="dxa"/>
            <w:vAlign w:val="center"/>
          </w:tcPr>
          <w:p w:rsidR="00B21C37" w:rsidRDefault="00B0696C" w:rsidP="003805DD">
            <w:pPr>
              <w:ind w:firstLine="0"/>
            </w:pPr>
            <w:r>
              <w:t>General Fund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D918F9" w:rsidRDefault="00D918F9" w:rsidP="003805DD">
            <w:pPr>
              <w:ind w:firstLine="0"/>
            </w:pPr>
          </w:p>
          <w:p w:rsidR="00D918F9" w:rsidRDefault="00D918F9" w:rsidP="003805DD">
            <w:pPr>
              <w:ind w:firstLine="0"/>
            </w:pPr>
          </w:p>
          <w:p w:rsidR="00B21C37" w:rsidRDefault="00B0696C" w:rsidP="003805DD">
            <w:pPr>
              <w:ind w:firstLine="0"/>
            </w:pPr>
            <w:r>
              <w:t>Receiving depart</w:t>
            </w:r>
            <w:r w:rsidR="008F0E56">
              <w:t>ment</w:t>
            </w:r>
            <w:r>
              <w:t xml:space="preserve"> upgrade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D918F9" w:rsidRDefault="00D918F9" w:rsidP="003805DD">
            <w:pPr>
              <w:ind w:firstLine="0"/>
            </w:pPr>
          </w:p>
          <w:p w:rsidR="00D918F9" w:rsidRDefault="00D918F9" w:rsidP="003805DD">
            <w:pPr>
              <w:ind w:firstLine="0"/>
            </w:pPr>
          </w:p>
          <w:p w:rsidR="00B21C37" w:rsidRDefault="00333BE8" w:rsidP="003805DD">
            <w:pPr>
              <w:ind w:firstLine="0"/>
            </w:pPr>
            <w:r>
              <w:t>Upgrade to current system for delivery of College-wide packages</w:t>
            </w:r>
          </w:p>
        </w:tc>
        <w:tc>
          <w:tcPr>
            <w:tcW w:w="1363" w:type="dxa"/>
            <w:vAlign w:val="center"/>
          </w:tcPr>
          <w:p w:rsidR="00D918F9" w:rsidRDefault="00D918F9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918F9" w:rsidRDefault="00D918F9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918F9" w:rsidRDefault="00D918F9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D918F9" w:rsidRDefault="00D918F9" w:rsidP="00D918F9">
            <w:pPr>
              <w:ind w:firstLine="0"/>
            </w:pPr>
          </w:p>
          <w:p w:rsidR="00D918F9" w:rsidRDefault="00D918F9" w:rsidP="00D918F9">
            <w:pPr>
              <w:ind w:firstLine="0"/>
            </w:pPr>
          </w:p>
          <w:p w:rsidR="00B21C37" w:rsidRDefault="00075402" w:rsidP="008F0E56">
            <w:pPr>
              <w:ind w:firstLine="0"/>
            </w:pPr>
            <w:r>
              <w:t>Versio</w:t>
            </w:r>
            <w:r w:rsidR="00D918F9">
              <w:t>n of current system is outdated, does not function properly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D918F9" w:rsidRDefault="00D918F9" w:rsidP="003805DD">
            <w:pPr>
              <w:ind w:firstLine="0"/>
            </w:pPr>
          </w:p>
          <w:p w:rsidR="00D918F9" w:rsidRDefault="00D918F9" w:rsidP="003805DD">
            <w:pPr>
              <w:ind w:firstLine="0"/>
            </w:pPr>
          </w:p>
          <w:p w:rsidR="00D918F9" w:rsidRDefault="00D918F9" w:rsidP="003805DD">
            <w:pPr>
              <w:ind w:firstLine="0"/>
            </w:pPr>
          </w:p>
          <w:p w:rsidR="00B21C37" w:rsidRDefault="00333BE8" w:rsidP="00D918F9">
            <w:pPr>
              <w:ind w:firstLine="0"/>
              <w:jc w:val="center"/>
            </w:pPr>
            <w:r>
              <w:t>$5,000</w:t>
            </w:r>
          </w:p>
        </w:tc>
        <w:tc>
          <w:tcPr>
            <w:tcW w:w="1530" w:type="dxa"/>
            <w:vAlign w:val="center"/>
          </w:tcPr>
          <w:p w:rsidR="00D918F9" w:rsidRDefault="00D918F9" w:rsidP="003805DD">
            <w:pPr>
              <w:ind w:firstLine="0"/>
            </w:pPr>
          </w:p>
          <w:p w:rsidR="00D918F9" w:rsidRDefault="00D918F9" w:rsidP="003805DD">
            <w:pPr>
              <w:ind w:firstLine="0"/>
            </w:pPr>
          </w:p>
          <w:p w:rsidR="00D918F9" w:rsidRDefault="00D918F9" w:rsidP="003805DD">
            <w:pPr>
              <w:ind w:firstLine="0"/>
            </w:pPr>
          </w:p>
          <w:p w:rsidR="00B21C37" w:rsidRDefault="00122741" w:rsidP="003805DD">
            <w:pPr>
              <w:ind w:firstLine="0"/>
            </w:pPr>
            <w:r>
              <w:t>General Fund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122741" w:rsidP="003805DD">
            <w:pPr>
              <w:ind w:firstLine="0"/>
            </w:pPr>
            <w:r>
              <w:lastRenderedPageBreak/>
              <w:t>Locksmith Training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333BE8" w:rsidP="003805DD">
            <w:pPr>
              <w:ind w:firstLine="0"/>
            </w:pPr>
            <w:r>
              <w:t>To provide locksmith services college-wide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D918F9" w:rsidP="003805DD">
            <w:pPr>
              <w:ind w:firstLine="0"/>
            </w:pPr>
            <w:r>
              <w:t>Much needed training for M&amp;O employee to satisfy needs of College</w:t>
            </w:r>
            <w:r w:rsidR="006C4DAA">
              <w:t xml:space="preserve"> without having to contract out these services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6C4DAA" w:rsidRDefault="006C4DAA" w:rsidP="00075402">
            <w:pPr>
              <w:ind w:firstLine="0"/>
              <w:jc w:val="center"/>
            </w:pPr>
          </w:p>
          <w:p w:rsidR="00B21C37" w:rsidRDefault="00122741" w:rsidP="00075402">
            <w:pPr>
              <w:ind w:firstLine="0"/>
              <w:jc w:val="center"/>
            </w:pPr>
            <w:r>
              <w:t>$800</w:t>
            </w:r>
          </w:p>
        </w:tc>
        <w:tc>
          <w:tcPr>
            <w:tcW w:w="1530" w:type="dxa"/>
            <w:vAlign w:val="center"/>
          </w:tcPr>
          <w:p w:rsidR="00B21C37" w:rsidRDefault="00122741" w:rsidP="003805DD">
            <w:pPr>
              <w:ind w:firstLine="0"/>
            </w:pPr>
            <w:r>
              <w:t>General Fund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122741" w:rsidP="003805DD">
            <w:pPr>
              <w:ind w:firstLine="0"/>
            </w:pPr>
            <w:r>
              <w:t>Event set-up equipment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333BE8" w:rsidP="003805DD">
            <w:pPr>
              <w:ind w:firstLine="0"/>
            </w:pPr>
            <w:r>
              <w:t>Support all college events for students and community</w:t>
            </w:r>
          </w:p>
        </w:tc>
        <w:tc>
          <w:tcPr>
            <w:tcW w:w="1363" w:type="dxa"/>
            <w:vAlign w:val="center"/>
          </w:tcPr>
          <w:p w:rsidR="00B21C37" w:rsidRPr="00805581" w:rsidRDefault="00122741" w:rsidP="00B21C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Event Support</w:t>
            </w:r>
          </w:p>
        </w:tc>
        <w:tc>
          <w:tcPr>
            <w:tcW w:w="2897" w:type="dxa"/>
          </w:tcPr>
          <w:p w:rsidR="00B21C37" w:rsidRDefault="00122741" w:rsidP="003805DD">
            <w:pPr>
              <w:ind w:firstLine="0"/>
            </w:pPr>
            <w:r>
              <w:t>Request for tables, chairs, canopies and stage for use at events used at college facilities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311EC" w:rsidRDefault="00B311EC" w:rsidP="00122741">
            <w:pPr>
              <w:ind w:firstLine="0"/>
              <w:jc w:val="center"/>
            </w:pPr>
          </w:p>
          <w:p w:rsidR="00B21C37" w:rsidRDefault="00B311EC" w:rsidP="00B311EC">
            <w:pPr>
              <w:ind w:firstLine="0"/>
              <w:jc w:val="center"/>
            </w:pPr>
            <w:r>
              <w:t>$8,000</w:t>
            </w:r>
          </w:p>
        </w:tc>
        <w:tc>
          <w:tcPr>
            <w:tcW w:w="1530" w:type="dxa"/>
            <w:vAlign w:val="center"/>
          </w:tcPr>
          <w:p w:rsidR="00727BB4" w:rsidRDefault="00122741" w:rsidP="003805DD">
            <w:pPr>
              <w:ind w:firstLine="0"/>
            </w:pPr>
            <w:r>
              <w:t>General Fund</w:t>
            </w:r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7"/>
      <w:footerReference w:type="default" r:id="rId8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78" w:rsidRDefault="00034D78" w:rsidP="00A27DD5">
      <w:pPr>
        <w:spacing w:after="0"/>
      </w:pPr>
      <w:r>
        <w:separator/>
      </w:r>
    </w:p>
  </w:endnote>
  <w:endnote w:type="continuationSeparator" w:id="0">
    <w:p w:rsidR="00034D78" w:rsidRDefault="00034D78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9F51AC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222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78" w:rsidRDefault="00034D78" w:rsidP="00A27DD5">
      <w:pPr>
        <w:spacing w:after="0"/>
      </w:pPr>
      <w:r>
        <w:separator/>
      </w:r>
    </w:p>
  </w:footnote>
  <w:footnote w:type="continuationSeparator" w:id="0">
    <w:p w:rsidR="00034D78" w:rsidRDefault="00034D78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9F51AC" w:rsidP="001D5896">
    <w:pPr>
      <w:pStyle w:val="Header"/>
      <w:rPr>
        <w:sz w:val="28"/>
        <w:szCs w:val="28"/>
      </w:rPr>
    </w:pPr>
    <w:r w:rsidRPr="009F51AC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3370F4">
                  <w:tab/>
                </w:r>
                <w:r w:rsidR="00BF1749">
                  <w:t>Maintenance and Operations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149A6"/>
    <w:rsid w:val="00027733"/>
    <w:rsid w:val="00034D78"/>
    <w:rsid w:val="00037376"/>
    <w:rsid w:val="00042365"/>
    <w:rsid w:val="000502D6"/>
    <w:rsid w:val="00075402"/>
    <w:rsid w:val="000861F3"/>
    <w:rsid w:val="00092C05"/>
    <w:rsid w:val="000B2E7B"/>
    <w:rsid w:val="000D4535"/>
    <w:rsid w:val="00122741"/>
    <w:rsid w:val="00124AA7"/>
    <w:rsid w:val="00135926"/>
    <w:rsid w:val="001D5896"/>
    <w:rsid w:val="001E7549"/>
    <w:rsid w:val="0020697E"/>
    <w:rsid w:val="00222016"/>
    <w:rsid w:val="00224C47"/>
    <w:rsid w:val="00226C3D"/>
    <w:rsid w:val="00232381"/>
    <w:rsid w:val="00237533"/>
    <w:rsid w:val="00266479"/>
    <w:rsid w:val="002E7544"/>
    <w:rsid w:val="002F233F"/>
    <w:rsid w:val="002F5B04"/>
    <w:rsid w:val="00302D48"/>
    <w:rsid w:val="003172B1"/>
    <w:rsid w:val="00333BE8"/>
    <w:rsid w:val="003370F4"/>
    <w:rsid w:val="00341221"/>
    <w:rsid w:val="0034604E"/>
    <w:rsid w:val="00371AD5"/>
    <w:rsid w:val="00372EDD"/>
    <w:rsid w:val="003B66DF"/>
    <w:rsid w:val="003C43D0"/>
    <w:rsid w:val="00492DC8"/>
    <w:rsid w:val="005C1A18"/>
    <w:rsid w:val="005C465B"/>
    <w:rsid w:val="006C4DAA"/>
    <w:rsid w:val="006F4B48"/>
    <w:rsid w:val="0071172A"/>
    <w:rsid w:val="00727BB4"/>
    <w:rsid w:val="00736DF1"/>
    <w:rsid w:val="007764B1"/>
    <w:rsid w:val="00796CB8"/>
    <w:rsid w:val="007C5DEB"/>
    <w:rsid w:val="007D66FD"/>
    <w:rsid w:val="00805581"/>
    <w:rsid w:val="008568C8"/>
    <w:rsid w:val="0086674C"/>
    <w:rsid w:val="008825F5"/>
    <w:rsid w:val="008E4F2B"/>
    <w:rsid w:val="008F0E56"/>
    <w:rsid w:val="00924CB6"/>
    <w:rsid w:val="009352C9"/>
    <w:rsid w:val="0096309D"/>
    <w:rsid w:val="009F51AC"/>
    <w:rsid w:val="00A15757"/>
    <w:rsid w:val="00A27DD5"/>
    <w:rsid w:val="00B026FA"/>
    <w:rsid w:val="00B0696C"/>
    <w:rsid w:val="00B07C08"/>
    <w:rsid w:val="00B07F0D"/>
    <w:rsid w:val="00B16BAC"/>
    <w:rsid w:val="00B21C37"/>
    <w:rsid w:val="00B311EC"/>
    <w:rsid w:val="00B31445"/>
    <w:rsid w:val="00B34D38"/>
    <w:rsid w:val="00B5330B"/>
    <w:rsid w:val="00B74F63"/>
    <w:rsid w:val="00B87A2E"/>
    <w:rsid w:val="00BB0A45"/>
    <w:rsid w:val="00BD2B9D"/>
    <w:rsid w:val="00BD6CFE"/>
    <w:rsid w:val="00BF1749"/>
    <w:rsid w:val="00C17322"/>
    <w:rsid w:val="00CB05BD"/>
    <w:rsid w:val="00CF6AE9"/>
    <w:rsid w:val="00D109F6"/>
    <w:rsid w:val="00D23D47"/>
    <w:rsid w:val="00D918F9"/>
    <w:rsid w:val="00D933D6"/>
    <w:rsid w:val="00DA2306"/>
    <w:rsid w:val="00DA66D7"/>
    <w:rsid w:val="00DC71C9"/>
    <w:rsid w:val="00DE7907"/>
    <w:rsid w:val="00E12F8F"/>
    <w:rsid w:val="00E178A9"/>
    <w:rsid w:val="00E5673A"/>
    <w:rsid w:val="00E914C7"/>
    <w:rsid w:val="00EE5DD0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2013-06-26T20:41:00Z</cp:lastPrinted>
  <dcterms:created xsi:type="dcterms:W3CDTF">2013-12-06T22:36:00Z</dcterms:created>
  <dcterms:modified xsi:type="dcterms:W3CDTF">2013-12-06T22:36:00Z</dcterms:modified>
</cp:coreProperties>
</file>